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КАЗАХСКИЙ НАЦИОНАЛЬНЫЙ УНИВЕРСИТЕТ ИМ. АЛЬ-ФАРАБИ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Факультет истории, археологии и этнологии</w:t>
      </w: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Всемирной истории, историографии и источниковедения</w:t>
      </w: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Программа экзамена по дисциплине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«Теорет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о-методоло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ичес</w:t>
      </w:r>
      <w:r w:rsidR="00C90D3B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ие проблемы археографии»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Специальность «8Д03205 - Архивоведение, документоведение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документационное обеспечение»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обучения: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очное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 3 кредита, 1 курс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Алматы 2020 г.</w:t>
      </w: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экзамена составлена д.и.н., и.о. проф.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Сексенбаевой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Г.А.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основании рабочего учебного плана и каталога дисциплин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программы специальности «8Д03205 - Архивоведение, документоведение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документационное обеспечение»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Рассмотрен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рекомендован на заседании кафедры Всемирной истории,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историографии и источниковедения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от « » 2020 г., протокол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Зав. кафедрой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Султангалиева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Г.С.</w:t>
      </w:r>
    </w:p>
    <w:p w:rsidR="00C90D3B" w:rsidRDefault="00C90D3B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Рекомендован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 советом факультета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«25_» сентября 2020 г., протокол № 2</w:t>
      </w:r>
    </w:p>
    <w:p w:rsidR="00C90D3B" w:rsidRDefault="00C90D3B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методсовета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доцент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У.М.Джолдыбаева</w:t>
      </w:r>
      <w:proofErr w:type="spellEnd"/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Письменный экзамен: традиционный – ответы на вопросы.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Проводится на внешнем ресурсе СДО "</w:t>
      </w:r>
      <w:proofErr w:type="spellStart"/>
      <w:r w:rsidRPr="00C23AB3">
        <w:rPr>
          <w:rFonts w:ascii="Times New Roman" w:hAnsi="Times New Roman" w:cs="Times New Roman"/>
          <w:b/>
          <w:bCs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Формат экзамена – </w:t>
      </w:r>
      <w:proofErr w:type="spellStart"/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онлайн</w:t>
      </w:r>
      <w:proofErr w:type="spellEnd"/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Процесс сдачи письменного экзамена студентом предполагает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автоматическое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создание экзаменационного билета студенту, на который необходимо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формировать письменный ответ путем прямого ввода текста в систему.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C23AB3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ПРЕПОДАВАТЕЛЬ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Загрузка списка вопросов (возможны два варианта):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1.1 Преподаватель загружает вопросы в 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 ИИТИР производит их выгрузку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". Замечание: на данный момент эта возможность тестируется, но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выгрузка картинок и формул поддерживаться не будет.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1.2 Преподаватель заполняет базу вопросов непосредственно в программе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на сайте "</w:t>
      </w:r>
      <w:r w:rsidRPr="00C23AB3">
        <w:rPr>
          <w:rFonts w:ascii="Times New Roman" w:hAnsi="Times New Roman" w:cs="Times New Roman"/>
          <w:sz w:val="28"/>
          <w:szCs w:val="28"/>
        </w:rPr>
        <w:t>app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oqylyk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(см. пункт 4.3). На данный момент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поддерживаются формулы. Картинки и рисунки в процессе тестирования.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2. Авторизация в системе.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 выданному логину и паролю преподаватель входит в системе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сайт.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3. Проверка групп.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 меню "Мои группы" преподаватель проверяет все ли его группы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были выгружены из системы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Универ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 Создание экзамена.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4.1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главном меню выбираете "Экзамены".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4.2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открывшейся вкладке "Новый экзамен".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открывшейся вкладке выбираете вопросник и группу.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4.3.1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ля создания вопросов в системе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Oqylyq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 необходимо зайти во меню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"Вопросники к экзамену".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4.3.2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ыбрать "новый вопросник".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4.3.3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адать название вопросника.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4.3.4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аполнить блоки вопросов и указать максимальный балл для каждого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блока (в сумме должно быть 100 баллов).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4.3.5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сли вы проводите экзамен из 2-х вопросов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заполняте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только два блока (1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 2), если 3 вопроса - то все три блока (1, 2, 3).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4.4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адаете ограничение по времени (рекомендуется 3 часа для 3-х вопросов и 2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часа для 2-х).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4.5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адаете дату и время начала и окончания экзамена.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5. Нажимает «Сохранить». После нажатия кнопки «Сохранить» все данные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сохранятся в базе данных.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проведения экзамена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В преддверии экзамена студенты получат оповещение.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 указанное время студент получит доступ к экзамену на сайте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23AB3">
        <w:rPr>
          <w:rFonts w:ascii="Times New Roman" w:hAnsi="Times New Roman" w:cs="Times New Roman"/>
          <w:sz w:val="28"/>
          <w:szCs w:val="28"/>
        </w:rPr>
        <w:t>app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oqylyk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3. По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высланным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логину и паролю студент заходит на сайт и выбирает экзамен.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4. Генерация билета каждому обучающемуся производится автоматически.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5. Начинается экзамен с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обязательным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прокторингом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: необходим ноутбук или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домашний компьютер с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веб-камерой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 При её отсутствии можно использовать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DroidCam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sz w:val="28"/>
          <w:szCs w:val="28"/>
        </w:rPr>
        <w:t>client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6. По завершению экзамена студент нажимает кнопку "Завершить".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ПРЕПОДАВАТЕЛЬ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1. По окончанию экзамена, преподаватель в личном кабинете в разделе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"Экзамены" сможет получить обратную связь от студентов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внесенными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ответами, а также данные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прокторинга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2. В этом же разделе преподаватель производит оценку ответов каждого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студентов.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3. Баллы автоматически переносятся в ведомость в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Универ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итогового экзамена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Термин «археография», его историческое развитие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 «Широкое» 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«узкое» толкование термина. Объект, предмет и задачи археографии. Место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археографии в кругу гуманитарных научных дисциплин.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Социокультурное</w:t>
      </w:r>
      <w:proofErr w:type="spell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значение археографии.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Исторический источник: письменный источник и текст. Текст, его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индивидуальность и трафаретность. Основные понятия истории текста.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Источники текста, их различия (архетип, протограф). Разночтения: извод,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редакция, список, копия.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Классификация публикаций: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1) по назначению (адресу):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научно-популярные, учебные издания; 2) по способу воспроизведения текста: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документальные, критические; 3) по характеру издания: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типографское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кинематографическое, звуковое, компьютерное издание; 4) по форме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отдельный памятник, комплекс памятников (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полифондовая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повидовая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, тематическая публикации); 5) по объему (масштабу)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публикации: отдельное издание, серия, библиотека; 6) по полноте охвата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источников: корпус (полное собрание сочинений), сборник (антология,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хрестоматия).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Построение курса, его составные части, их соотношение. Источники 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литература (общая, специальная, учебная).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Тенденции развития археографии в современный период.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Вторая половина 1980-х годов как переходный период 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археографии. Упразднение политической цензуры, фронтальное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рассекречивание архивных фондов. Изменение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издательской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системы, появление многочисленных издательств различных форм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собственности. Повышение общественного интереса к истории и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историческому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источнику (документу).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Изменение тематики публикаций: «белые пятна» советской истории.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Документальные публикации в газетах, исторических, архивных 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неспециализированных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журналах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 альманахах. Причины их успеха, степень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конъюнктурности и политичности, археографический уровень. Репринтные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переиздание книг 1920-х годов.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Новый этап развития археографии в 1990-е годы. Постепенный рост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тематических сборников документов.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Многожанровость</w:t>
      </w:r>
      <w:proofErr w:type="spell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публикаций. Формирование крупных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публикаторских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и программ.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Возобновление деятельности журнала «Исторический архив».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взрыв и кризис исторических интерпретаций конца </w:t>
      </w:r>
      <w:r w:rsidRPr="00C23AB3">
        <w:rPr>
          <w:rFonts w:ascii="Times New Roman" w:hAnsi="Times New Roman" w:cs="Times New Roman"/>
          <w:sz w:val="28"/>
          <w:szCs w:val="28"/>
        </w:rPr>
        <w:t>XX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века. Современный уровень развития археографии: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междисциплинарность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опыты комплексных исследований. Дискуссии о предмете археографии.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«Социальная археография».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ТЕОРЕТИЧЕСКИЕ И МЕТОДИЧЕСКИЕ ОСНОВЫ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СОВРЕМЕННОЙ АРХЕОГРАФИИ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теория археографии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Структура археографии. Камеральная и полевая археография. Основные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археографические понятия.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Понятие научной публикации в археографии. Разграничение понятий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«публикация документа вообще» и «публикация документа в качестве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исторического источника».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Оперативные (функциональные,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неар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хеографические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 и ретроспективные (археографические) публикации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документов: общие черты и принципиальные различия. Признаки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археографической публикации.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Археографическая база исторической науки как совокупность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ретроспективно опубликованных источников. Ее соотношение с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источниковой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архивной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базами.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Подготовка научной публикации исторических источников.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Основные факторы, влияющие на выбор документов в качестве объектов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публикации: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историографический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 архивоведческий и источниковедческий.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Систематизация материала в публикациях. Факторы, влияющие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материала внутри публикации. Расположение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памятников в публикации: по хронологии, по темам, по происхождению,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географической принадлежности, по автору, по жанрам (при издании собраний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сочинений) и т.д. Сочетание этих критериев, иерархические группировки.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текстом как основа процесса научной публикации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1) Предварительная работа публикатора: а). Постановка вопроса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издании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. б).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Определение цели и задач публикации (круг будущих читателей,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состав и объем комплекса материала, связанного с публикацией,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критерии передачи текста и т.д.). в). Библиографические изыскания.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2) Выявление материала: выявление памятников как таковых, 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самом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виде, и выявление источников текста. Понятие об источниках выявления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необходимость обследовать все источники выявления. Выявление материала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более широких хронологических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, чем в планируемой публикации.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выявления материала для источников разных лет и эпох, а также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зависимости от назначения издания.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3) Отбор материала для печати. Необходимость отбора материала.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Принципы отбора, субъективность при отборе документов. Понятие 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репрезентативности отбора, критерии репрезентативности. Основания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повторной публикации (переиздании) материала.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4) Выбор источника текста. Комплекс источников текста: автограф,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предшествующие ему фиксации, авторские копии, неавторские копии. Понятие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авантексте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претекст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паралипомена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 - сумме источников текста,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предшествующих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подлиннику. Понятие об авторитетности экземпляра.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Основной источник текста публикации (основной текст). Критерии выбора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основного источника текста. Канонический текст.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5) Изучение памятников. Решение проблем атрибуции. Критика текста,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том числе классификация источников текста (иногда в виде генеалогического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древа источников текста -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стеммы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>), выявления авторских и неавторских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изменений в тексте.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6) Передача текста.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А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Критическая (научно-критическая) передача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текста. Допустимые и недопустимые действия по передаче текста. Специфика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передачи русских текстов эпохи средневековья, нового и новейшего времени.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Текстуальные примечания при критической передаче текста. Недостатки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критической передачи текста. Проблема реконструкции текста. </w:t>
      </w:r>
      <w:proofErr w:type="gramStart"/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>Б</w:t>
      </w:r>
      <w:proofErr w:type="gramEnd"/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Дипломатическая передача текста. Ее особенности. </w:t>
      </w:r>
      <w:proofErr w:type="gramStart"/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>В</w:t>
      </w:r>
      <w:proofErr w:type="gramEnd"/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Факсимильная передача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текста.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Г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Сокращенная передача содержания документов, ее место и значение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в археографических публикациях.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Регесты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23AB3">
        <w:rPr>
          <w:rFonts w:ascii="Times New Roman,Italic" w:hAnsi="Times New Roman,Italic" w:cs="Times New Roman,Italic"/>
          <w:i/>
          <w:iCs/>
          <w:sz w:val="28"/>
          <w:szCs w:val="28"/>
          <w:lang w:val="ru-RU"/>
        </w:rPr>
        <w:t xml:space="preserve">Д </w:t>
      </w:r>
      <w:r w:rsidRPr="00C23AB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Переводы иноязычных текстов.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Условия перевода текстов с языка оригинала при подготовке научного издания.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Выбор способа подачи иноязычных текстов.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Научно-справочный аппарат публикации.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Зависимость состава и полноты научно-справочного аппарата от типа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документальной публикации. Последовательность составления его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частей.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Информационный инструментарий публикации. 1 - Заглавие публикации: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состав и требования к составлению заглавия. 2 - Археографическое оформление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документов: заголовки и легенды. Общая схема заголовка: что - кто - кому - 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чем сообщает, дата составления документа. Краткий и пространный заголовок.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Легенда - комплекс сведений о месте хранения экземпляра, его подлинности,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копийности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способе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воспроизведения текста в оригинале, степени сохранности,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прежних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публикациях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. 3 - Научно-справочный аппарат публикации: а -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Предисловие (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историческая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 археографическая части); б - Примечания по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содержанию (комментарий) - объяснение фактов, дополнение данных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источника, исправление ошибки источника, отсылка к литературе;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Указатели: имен, географических названий, и др. Другие элементы научно-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справочного аппарата: содержание (оглавление), словари, таблицы, хроники,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приложения.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Список сокращений; перечень публикуемых документов; перечень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выявленных, но не опубликованных документов; оглавление; библиография;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приложения; иллюстрации. Основные приемы и методы их составления,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назначение и место в издании.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Археографические знаки. </w:t>
      </w:r>
      <w:r w:rsidRPr="00C23AB3">
        <w:rPr>
          <w:rFonts w:ascii="Times New Roman" w:hAnsi="Times New Roman" w:cs="Times New Roman"/>
          <w:sz w:val="28"/>
          <w:szCs w:val="28"/>
          <w:lang w:val="ru-RU"/>
        </w:rPr>
        <w:t>Обозначение ими: - качеств текста, - качеств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носителя, - источника текста, - действия археографа. Отсутствие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общепринятой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системы археографических знаков. Отечественная традиция обозначения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археографическими знаками: - внесенных археографом в текст раскрытий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сокращений, предполагаемого прочтения; - </w:t>
      </w: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непрочтенных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и утраченных мест; -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опущения, сделанные публикатором; и др.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 РЕЗУЛЬТАТОВ ЭКЗАМЕНА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Буквенная система оценки учебных достижений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соответствующая цифровому эквиваленту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четырехбалльной</w:t>
      </w:r>
      <w:proofErr w:type="spellEnd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системе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proofErr w:type="gramStart"/>
      <w:r w:rsidRPr="00C23AB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буквенной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системе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Цифровой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эквивалент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баллов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%-</w:t>
      </w:r>
      <w:proofErr w:type="spellStart"/>
      <w:r w:rsidRPr="00C23AB3">
        <w:rPr>
          <w:rFonts w:ascii="Times New Roman" w:hAnsi="Times New Roman" w:cs="Times New Roman"/>
          <w:sz w:val="24"/>
          <w:szCs w:val="24"/>
          <w:lang w:val="ru-RU"/>
        </w:rPr>
        <w:t>ное</w:t>
      </w:r>
      <w:proofErr w:type="spell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proofErr w:type="gramStart"/>
      <w:r w:rsidRPr="00C23AB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традиционной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системе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А 4,0 95-100 Отлично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А- 3,67 90-94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В+ 3,33 85-89 Хорошо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 3,0 80-84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В- 2,67 75-79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С+ 2,33 70-74 Удовлетворительно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 2,0 65-69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  <w:lang w:val="ru-RU"/>
        </w:rPr>
        <w:t>С- 1,67 60-64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D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>+ 1</w:t>
      </w:r>
      <w:proofErr w:type="gramStart"/>
      <w:r w:rsidRPr="00C23AB3">
        <w:rPr>
          <w:rFonts w:ascii="Times New Roman" w:hAnsi="Times New Roman" w:cs="Times New Roman"/>
          <w:sz w:val="24"/>
          <w:szCs w:val="24"/>
          <w:lang w:val="ru-RU"/>
        </w:rPr>
        <w:t>,33</w:t>
      </w:r>
      <w:proofErr w:type="gramEnd"/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55-59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D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proofErr w:type="gramStart"/>
      <w:r w:rsidRPr="00C23AB3">
        <w:rPr>
          <w:rFonts w:ascii="Times New Roman" w:hAnsi="Times New Roman" w:cs="Times New Roman"/>
          <w:sz w:val="24"/>
          <w:szCs w:val="24"/>
          <w:lang w:val="ru-RU"/>
        </w:rPr>
        <w:t>,0</w:t>
      </w:r>
      <w:proofErr w:type="gramEnd"/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50-54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sz w:val="24"/>
          <w:szCs w:val="24"/>
        </w:rPr>
        <w:t>F</w:t>
      </w:r>
      <w:r w:rsidRPr="00C23AB3">
        <w:rPr>
          <w:rFonts w:ascii="Times New Roman" w:hAnsi="Times New Roman" w:cs="Times New Roman"/>
          <w:sz w:val="24"/>
          <w:szCs w:val="24"/>
          <w:lang w:val="ru-RU"/>
        </w:rPr>
        <w:t xml:space="preserve"> 0 0-49 Неудовлетворительно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Критерии оценки знаний обучающихся: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«Отлично» – в ответе полностью раскрыт вопрос и при изложении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вопроса: представлены суждения о причинно-следственных связях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исторических событий; названы характерные, существенные черты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исторических событий и явлений; объяснен смысл, значение важнейших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исторических событий и понятий;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использован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учебный и дополнительный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материал; творчески представлена собственная точка зрения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рассматриваемому вопросу;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«Хорошо» - основное содержание материала раскрыто, в основном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даны определения, понятия, но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 ответе допущены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неточности, нарушена последовательность изложения, не даны оценки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описываемых исторических событий (в том числе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противоположные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изложенные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 исторической литературе, в ответе присутствуют общие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выводы;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«Удовлетворительно» - ответ представлен формально, схематично,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общих положений учебника, не определено и не объяснено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свое отношение и оценка наиболее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значительных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событий и личностей в вопросе; освоен программный материал не менее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чем на 50 процентов, допущены неточности и непринципиальные ошибки;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«Неудовлетворительно» - отсутствует ответ по существу вопроса, или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дан ответ совершенно на другой вопрос; в ответе имеются пробелы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знании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материала, предусмотренного программой; в ответах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допускались принципиальные ошибки.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РЕКОМЕНДУЕМАЯ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ЛИТЕРАТУРА </w:t>
      </w:r>
      <w:proofErr w:type="gramStart"/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A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ПОДГОТОВКИ К ЭКЗАМЕНУ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Козлов В.П. Российская археография в конце ХҮІІІ – первой четверти ХІ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века.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– М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РГГУ,1999. - 416 с.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Козлов В.П. Основы теоретической и прикладной археографии. –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РОССПЭН,2008. -248 с.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Королев Г.И. Археография: Учеб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особие. – М.: РГГУ, 1996.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AB3">
        <w:rPr>
          <w:rFonts w:ascii="Times New Roman" w:hAnsi="Times New Roman" w:cs="Times New Roman"/>
          <w:sz w:val="28"/>
          <w:szCs w:val="28"/>
          <w:lang w:val="ru-RU"/>
        </w:rPr>
        <w:t>Степанский</w:t>
      </w:r>
      <w:proofErr w:type="spellEnd"/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 А.Д. Археография отечественной истории ХХ в. М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::</w:t>
      </w:r>
      <w:proofErr w:type="gramEnd"/>
      <w:r w:rsidRPr="00C23AB3">
        <w:rPr>
          <w:rFonts w:ascii="Times New Roman" w:hAnsi="Times New Roman" w:cs="Times New Roman"/>
          <w:sz w:val="28"/>
          <w:szCs w:val="28"/>
          <w:lang w:val="ru-RU"/>
        </w:rPr>
        <w:t>РГГУ,2004.</w:t>
      </w:r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 xml:space="preserve">Сборник нормативно-правовых актов, научно методических документов </w:t>
      </w:r>
      <w:proofErr w:type="gramStart"/>
      <w:r w:rsidRPr="00C23AB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23AB3" w:rsidRPr="00C23AB3" w:rsidRDefault="00C23AB3" w:rsidP="00C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3AB3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Pr="00C2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архивного</w:t>
      </w:r>
      <w:proofErr w:type="spellEnd"/>
      <w:r w:rsidRPr="00C2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AB3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C23AB3">
        <w:rPr>
          <w:rFonts w:ascii="Times New Roman" w:hAnsi="Times New Roman" w:cs="Times New Roman"/>
          <w:sz w:val="28"/>
          <w:szCs w:val="28"/>
        </w:rPr>
        <w:t xml:space="preserve"> 1998-2001. </w:t>
      </w:r>
      <w:proofErr w:type="gramStart"/>
      <w:r w:rsidRPr="00C23AB3">
        <w:rPr>
          <w:rFonts w:ascii="Times New Roman" w:hAnsi="Times New Roman" w:cs="Times New Roman"/>
          <w:sz w:val="28"/>
          <w:szCs w:val="28"/>
        </w:rPr>
        <w:t>Алматы.,</w:t>
      </w:r>
      <w:proofErr w:type="gramEnd"/>
      <w:r w:rsidRPr="00C23AB3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E43DB2" w:rsidRPr="00C23AB3" w:rsidRDefault="00C23AB3" w:rsidP="00C23AB3">
      <w:pPr>
        <w:rPr>
          <w:lang w:val="ru-RU"/>
        </w:rPr>
      </w:pPr>
      <w:r w:rsidRPr="00C23AB3">
        <w:rPr>
          <w:rFonts w:ascii="Times New Roman" w:hAnsi="Times New Roman" w:cs="Times New Roman"/>
          <w:sz w:val="28"/>
          <w:szCs w:val="28"/>
          <w:lang w:val="ru-RU"/>
        </w:rPr>
        <w:t>Шумейко М.Ф. Археография: курс лекции. – Минск: БГУ, 2005. – 431 с__</w:t>
      </w:r>
    </w:p>
    <w:sectPr w:rsidR="00E43DB2" w:rsidRPr="00C23AB3" w:rsidSect="00E43D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AB3"/>
    <w:rsid w:val="00C23AB3"/>
    <w:rsid w:val="00C90D3B"/>
    <w:rsid w:val="00E4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2025</Words>
  <Characters>11547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2021-01-26T05:07:00Z</dcterms:created>
  <dcterms:modified xsi:type="dcterms:W3CDTF">2021-01-26T05:11:00Z</dcterms:modified>
</cp:coreProperties>
</file>